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5F27" w14:textId="7A70B35A" w:rsidR="00520F9E" w:rsidRPr="00520F9E" w:rsidRDefault="00520F9E" w:rsidP="00520F9E">
      <w:pPr>
        <w:spacing w:line="360" w:lineRule="auto"/>
        <w:jc w:val="center"/>
        <w:rPr>
          <w:rFonts w:ascii="Times New Roman" w:hAnsi="Times New Roman" w:cs="Times New Roman"/>
          <w:b/>
          <w:sz w:val="24"/>
          <w:szCs w:val="24"/>
        </w:rPr>
      </w:pPr>
      <w:r w:rsidRPr="00520F9E">
        <w:rPr>
          <w:rFonts w:ascii="Times New Roman" w:hAnsi="Times New Roman" w:cs="Times New Roman"/>
          <w:b/>
          <w:sz w:val="24"/>
          <w:szCs w:val="24"/>
        </w:rPr>
        <w:t>………. Okulu Müdürlüğüne</w:t>
      </w:r>
    </w:p>
    <w:p w14:paraId="48998F38" w14:textId="77777777" w:rsidR="00520F9E" w:rsidRPr="0035682B" w:rsidRDefault="00520F9E" w:rsidP="00520F9E">
      <w:pPr>
        <w:spacing w:line="360" w:lineRule="auto"/>
        <w:rPr>
          <w:rFonts w:ascii="Times New Roman" w:hAnsi="Times New Roman" w:cs="Times New Roman"/>
          <w:b/>
          <w:sz w:val="16"/>
          <w:szCs w:val="16"/>
        </w:rPr>
      </w:pPr>
    </w:p>
    <w:p w14:paraId="57E2670F" w14:textId="77777777" w:rsidR="00520F9E" w:rsidRDefault="00520F9E" w:rsidP="00520F9E">
      <w:pPr>
        <w:spacing w:line="360" w:lineRule="auto"/>
        <w:jc w:val="both"/>
        <w:rPr>
          <w:rFonts w:ascii="Times New Roman" w:hAnsi="Times New Roman" w:cs="Times New Roman"/>
          <w:sz w:val="24"/>
          <w:szCs w:val="24"/>
        </w:rPr>
      </w:pPr>
      <w:r w:rsidRPr="00DD416B">
        <w:rPr>
          <w:rFonts w:ascii="Times New Roman" w:hAnsi="Times New Roman" w:cs="Times New Roman"/>
          <w:b/>
          <w:sz w:val="24"/>
          <w:szCs w:val="24"/>
        </w:rPr>
        <w:t>İlgi</w:t>
      </w:r>
      <w:r w:rsidRPr="00DD416B">
        <w:rPr>
          <w:rFonts w:ascii="Times New Roman" w:hAnsi="Times New Roman" w:cs="Times New Roman"/>
          <w:b/>
          <w:sz w:val="24"/>
          <w:szCs w:val="24"/>
        </w:rPr>
        <w:tab/>
        <w:t>:</w:t>
      </w:r>
      <w:r w:rsidRPr="00DD416B">
        <w:rPr>
          <w:rFonts w:ascii="Times New Roman" w:hAnsi="Times New Roman" w:cs="Times New Roman"/>
          <w:b/>
          <w:sz w:val="24"/>
          <w:szCs w:val="24"/>
        </w:rPr>
        <w:tab/>
      </w:r>
      <w:r>
        <w:rPr>
          <w:rFonts w:ascii="Times New Roman" w:hAnsi="Times New Roman" w:cs="Times New Roman"/>
          <w:sz w:val="24"/>
          <w:szCs w:val="24"/>
        </w:rPr>
        <w:t xml:space="preserve">26 Ocak 2023 tarih ve 32085 sayılı </w:t>
      </w:r>
      <w:proofErr w:type="gramStart"/>
      <w:r>
        <w:rPr>
          <w:rFonts w:ascii="Times New Roman" w:hAnsi="Times New Roman" w:cs="Times New Roman"/>
          <w:sz w:val="24"/>
          <w:szCs w:val="24"/>
        </w:rPr>
        <w:t>Resmi</w:t>
      </w:r>
      <w:proofErr w:type="gramEnd"/>
      <w:r>
        <w:rPr>
          <w:rFonts w:ascii="Times New Roman" w:hAnsi="Times New Roman" w:cs="Times New Roman"/>
          <w:sz w:val="24"/>
          <w:szCs w:val="24"/>
        </w:rPr>
        <w:t xml:space="preserve"> Gazetede yayınlanan Devlet Memurları Kanunu ve Bazı Kanunlar ile 663 sayılı Kanun Hükmünde Kararnamede Değişiklik Yapılmasına Dair Kanun.</w:t>
      </w:r>
    </w:p>
    <w:p w14:paraId="23988916"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yıl</w:t>
      </w:r>
      <w:proofErr w:type="gramEnd"/>
      <w:r>
        <w:rPr>
          <w:rFonts w:ascii="Times New Roman" w:hAnsi="Times New Roman" w:cs="Times New Roman"/>
          <w:sz w:val="24"/>
          <w:szCs w:val="24"/>
        </w:rPr>
        <w:t xml:space="preserve"> sözleşmeli öğretmen olarak görev yapmakta iken ilgi kanun kapsamında başvuru yaparak kadrolu öğretmen olarak atanmış bulunmaktayım.</w:t>
      </w:r>
    </w:p>
    <w:p w14:paraId="2DCFD447"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İlgi Kanunla; sözleşmeli öğretmenlere 657 sayılı Kanunun 4/A maddesinde tanımlanan “memur” kadrosuna geçiş hakkı tanınmış, anılan Kanun’un Geçici 48. maddesinde </w:t>
      </w:r>
      <w:r>
        <w:rPr>
          <w:rFonts w:ascii="Times New Roman" w:hAnsi="Times New Roman" w:cs="Times New Roman"/>
          <w:i/>
          <w:sz w:val="24"/>
          <w:szCs w:val="24"/>
        </w:rPr>
        <w:t xml:space="preserve">“memur kadrosuna atananların, sözleşmeli personel olarak geçen süreler dahil olmak üzere 4 yıl süre ile başka yere atanamayacağı, dört yıllık sürede memur kadrosuna atanmadan önce tabi oldukları mevzuata göre yer değiştirme hakkına sahip olanların söz konusu mevzuatta yer alan süre, usul ve şartlara göre görev yerlerinin değiştirilebileceği” </w:t>
      </w:r>
      <w:r>
        <w:rPr>
          <w:rFonts w:ascii="Times New Roman" w:hAnsi="Times New Roman" w:cs="Times New Roman"/>
          <w:sz w:val="24"/>
          <w:szCs w:val="24"/>
        </w:rPr>
        <w:t xml:space="preserve">hükme bağlanmıştır. </w:t>
      </w:r>
    </w:p>
    <w:p w14:paraId="190F85FB"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Malum olduğu üzere </w:t>
      </w:r>
      <w:r w:rsidRPr="00923909">
        <w:rPr>
          <w:rFonts w:ascii="Times New Roman" w:hAnsi="Times New Roman" w:cs="Times New Roman"/>
          <w:b/>
          <w:sz w:val="24"/>
          <w:szCs w:val="24"/>
        </w:rPr>
        <w:t>657 sayılı Kanunun 72 vd</w:t>
      </w:r>
      <w:r>
        <w:rPr>
          <w:rFonts w:ascii="Times New Roman" w:hAnsi="Times New Roman" w:cs="Times New Roman"/>
          <w:sz w:val="24"/>
          <w:szCs w:val="24"/>
        </w:rPr>
        <w:t xml:space="preserve">. maddelerinde memurların mazerete dayalı olmayan yer değişikliği işlemleri ile mazeret durumuna dayalı yer değişikliği işlemleri ayrımına gidilmiş, önem ve hassasiyet gösterilmesi gereken mazerete/özür durumuna bağlı yer değişikliği işlemlerinin koşulları diğer gruptan bütünüyle ayrı tutulmuştur. </w:t>
      </w:r>
    </w:p>
    <w:p w14:paraId="0393AE07"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hususta temel Yönetmelik olan “</w:t>
      </w:r>
      <w:r w:rsidRPr="00923909">
        <w:rPr>
          <w:rFonts w:ascii="Times New Roman" w:hAnsi="Times New Roman" w:cs="Times New Roman"/>
          <w:b/>
          <w:sz w:val="24"/>
          <w:szCs w:val="24"/>
        </w:rPr>
        <w:t>Devlet Memurlarının Yer Değiştirme Suretiyle Atanmalarına Dair Yönetmelik</w:t>
      </w:r>
      <w:r>
        <w:rPr>
          <w:rFonts w:ascii="Times New Roman" w:hAnsi="Times New Roman" w:cs="Times New Roman"/>
          <w:sz w:val="24"/>
          <w:szCs w:val="24"/>
        </w:rPr>
        <w:t xml:space="preserve">’in 12. maddesinde de </w:t>
      </w:r>
      <w:r w:rsidRPr="002330BE">
        <w:rPr>
          <w:rFonts w:ascii="Times New Roman" w:hAnsi="Times New Roman" w:cs="Times New Roman"/>
          <w:b/>
          <w:bCs/>
          <w:sz w:val="24"/>
          <w:szCs w:val="24"/>
        </w:rPr>
        <w:t>“</w:t>
      </w:r>
      <w:r w:rsidRPr="007819B9">
        <w:rPr>
          <w:rFonts w:ascii="Times New Roman" w:hAnsi="Times New Roman" w:cs="Times New Roman"/>
          <w:b/>
          <w:sz w:val="24"/>
          <w:szCs w:val="24"/>
        </w:rPr>
        <w:t xml:space="preserve">sağlık, aile birliği ve </w:t>
      </w:r>
      <w:r>
        <w:rPr>
          <w:rFonts w:ascii="Times New Roman" w:hAnsi="Times New Roman" w:cs="Times New Roman"/>
          <w:b/>
          <w:sz w:val="24"/>
          <w:szCs w:val="24"/>
        </w:rPr>
        <w:t xml:space="preserve">can güvenliği” </w:t>
      </w:r>
      <w:r>
        <w:rPr>
          <w:rFonts w:ascii="Times New Roman" w:hAnsi="Times New Roman" w:cs="Times New Roman"/>
          <w:sz w:val="24"/>
          <w:szCs w:val="24"/>
        </w:rPr>
        <w:t xml:space="preserve">mazeretleri söz konusu olduğunda, memurun bulunduğu kadroda herhangi bir hizmet süresini tamamlamak zorunda olmadığı ve </w:t>
      </w:r>
      <w:r w:rsidRPr="002330BE">
        <w:rPr>
          <w:rFonts w:ascii="Times New Roman" w:hAnsi="Times New Roman" w:cs="Times New Roman"/>
          <w:b/>
          <w:bCs/>
          <w:sz w:val="24"/>
          <w:szCs w:val="24"/>
        </w:rPr>
        <w:t>“</w:t>
      </w:r>
      <w:r w:rsidRPr="007819B9">
        <w:rPr>
          <w:rFonts w:ascii="Times New Roman" w:hAnsi="Times New Roman" w:cs="Times New Roman"/>
          <w:b/>
          <w:sz w:val="24"/>
          <w:szCs w:val="24"/>
        </w:rPr>
        <w:t xml:space="preserve">sağlık, aile birliği ve </w:t>
      </w:r>
      <w:r>
        <w:rPr>
          <w:rFonts w:ascii="Times New Roman" w:hAnsi="Times New Roman" w:cs="Times New Roman"/>
          <w:b/>
          <w:sz w:val="24"/>
          <w:szCs w:val="24"/>
        </w:rPr>
        <w:t xml:space="preserve">can güvenliği” </w:t>
      </w:r>
      <w:r>
        <w:rPr>
          <w:rFonts w:ascii="Times New Roman" w:hAnsi="Times New Roman" w:cs="Times New Roman"/>
          <w:sz w:val="24"/>
          <w:szCs w:val="24"/>
        </w:rPr>
        <w:t xml:space="preserve">atamalarının standart atama dönemlerine tabi olmadığı, kurumların özel yönetmeliklerinde de bu yönetmelik maddelerine aykırı hükümler getirilemeyeceği “hükme” bağlanmıştır. </w:t>
      </w:r>
    </w:p>
    <w:p w14:paraId="5387ECBA"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Yine 657 sayılı Kanun ve Milli Eğitim Temel Kanunu gibi temel yasa ve kararnamelere dayalı olarak çıkarılan </w:t>
      </w:r>
      <w:r w:rsidRPr="00923909">
        <w:rPr>
          <w:rFonts w:ascii="Times New Roman" w:hAnsi="Times New Roman" w:cs="Times New Roman"/>
          <w:b/>
          <w:sz w:val="24"/>
          <w:szCs w:val="24"/>
        </w:rPr>
        <w:t>“Milli Eğitim Bakanlığı Öğretmen Atama ve Yer Değiştirme Yönetmeliğinin”</w:t>
      </w:r>
      <w:r>
        <w:rPr>
          <w:rFonts w:ascii="Times New Roman" w:hAnsi="Times New Roman" w:cs="Times New Roman"/>
          <w:sz w:val="24"/>
          <w:szCs w:val="24"/>
        </w:rPr>
        <w:t xml:space="preserve"> 52 ve 49. maddelerinde “</w:t>
      </w:r>
      <w:r w:rsidRPr="00732A25">
        <w:rPr>
          <w:rFonts w:ascii="Times New Roman" w:hAnsi="Times New Roman" w:cs="Times New Roman"/>
          <w:sz w:val="24"/>
          <w:szCs w:val="24"/>
          <w:u w:val="single"/>
        </w:rPr>
        <w:t>isteğe bağlı yer değiştirmeler</w:t>
      </w:r>
      <w:r>
        <w:rPr>
          <w:rFonts w:ascii="Times New Roman" w:hAnsi="Times New Roman" w:cs="Times New Roman"/>
          <w:sz w:val="24"/>
          <w:szCs w:val="24"/>
        </w:rPr>
        <w:t>” ile “</w:t>
      </w:r>
      <w:r w:rsidRPr="00732A25">
        <w:rPr>
          <w:rFonts w:ascii="Times New Roman" w:hAnsi="Times New Roman" w:cs="Times New Roman"/>
          <w:sz w:val="24"/>
          <w:szCs w:val="24"/>
          <w:u w:val="single"/>
        </w:rPr>
        <w:t>mazeret ve engellilik durumuna bağlı yer değiştirmeler</w:t>
      </w:r>
      <w:r>
        <w:rPr>
          <w:rFonts w:ascii="Times New Roman" w:hAnsi="Times New Roman" w:cs="Times New Roman"/>
          <w:sz w:val="24"/>
          <w:szCs w:val="24"/>
        </w:rPr>
        <w:t xml:space="preserve">” ayrımı yapılmış, 52. maddede isteğe bağlı yer değiştirmelerde bulunduğu yerde 3 yıl çalışma süresi koşulu getirilmiş; mazeret ve engellik durumuna bağlı yer değiştirmelerle ilgili 49. maddede ise yukarıda aktarılan temel yönetmelik hükümlerinin uygulanacağı hükme bağlanmış, sadece eş durumu mazereti söz konusu olduğunda memura bulunduğu kadroda en az 1 yıl çalışmış olma koşulu getirilmiştir. </w:t>
      </w:r>
    </w:p>
    <w:p w14:paraId="20917F87"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İlgi Kanun değişikliği ile 657 sayılı Kanun’a getirilen Geçici 48. madde hükmüne bakıldığında da burada sözleşmeli personelken memur kadrosuna geçirilenlerin </w:t>
      </w:r>
      <w:r w:rsidRPr="00923909">
        <w:rPr>
          <w:rFonts w:ascii="Times New Roman" w:hAnsi="Times New Roman" w:cs="Times New Roman"/>
          <w:b/>
          <w:sz w:val="24"/>
          <w:szCs w:val="24"/>
        </w:rPr>
        <w:t>4 yıl süre ile başka yere atanamayacağı yönündeki hükmün</w:t>
      </w:r>
      <w:r>
        <w:rPr>
          <w:rFonts w:ascii="Times New Roman" w:hAnsi="Times New Roman" w:cs="Times New Roman"/>
          <w:b/>
          <w:sz w:val="24"/>
          <w:szCs w:val="24"/>
        </w:rPr>
        <w:t>;</w:t>
      </w:r>
      <w:r w:rsidRPr="00923909">
        <w:rPr>
          <w:rFonts w:ascii="Times New Roman" w:hAnsi="Times New Roman" w:cs="Times New Roman"/>
          <w:b/>
          <w:sz w:val="24"/>
          <w:szCs w:val="24"/>
        </w:rPr>
        <w:t xml:space="preserve"> standart/olağan yer değişikliği işleml</w:t>
      </w:r>
      <w:r>
        <w:rPr>
          <w:rFonts w:ascii="Times New Roman" w:hAnsi="Times New Roman" w:cs="Times New Roman"/>
          <w:b/>
          <w:sz w:val="24"/>
          <w:szCs w:val="24"/>
        </w:rPr>
        <w:t>eri ile ilgili olduğu, anılan maddede</w:t>
      </w:r>
      <w:r w:rsidRPr="00923909">
        <w:rPr>
          <w:rFonts w:ascii="Times New Roman" w:hAnsi="Times New Roman" w:cs="Times New Roman"/>
          <w:b/>
          <w:sz w:val="24"/>
          <w:szCs w:val="24"/>
        </w:rPr>
        <w:t xml:space="preserve"> mazeret/özür durumuna bağlı yer değişikliği işlemleri ile ilgili bi</w:t>
      </w:r>
      <w:r>
        <w:rPr>
          <w:rFonts w:ascii="Times New Roman" w:hAnsi="Times New Roman" w:cs="Times New Roman"/>
          <w:b/>
          <w:sz w:val="24"/>
          <w:szCs w:val="24"/>
        </w:rPr>
        <w:t xml:space="preserve">r belirleme yapılmadığı görülmektedir. </w:t>
      </w:r>
      <w:r>
        <w:rPr>
          <w:rFonts w:ascii="Times New Roman" w:hAnsi="Times New Roman" w:cs="Times New Roman"/>
          <w:sz w:val="24"/>
          <w:szCs w:val="24"/>
        </w:rPr>
        <w:t xml:space="preserve">Bu halde sözleşmeli personelken ilgi Kanunla 4/A memur kadrosuna geçirilenlerin </w:t>
      </w:r>
      <w:proofErr w:type="spellStart"/>
      <w:r>
        <w:rPr>
          <w:rFonts w:ascii="Times New Roman" w:hAnsi="Times New Roman" w:cs="Times New Roman"/>
          <w:sz w:val="24"/>
          <w:szCs w:val="24"/>
        </w:rPr>
        <w:t>mazaret</w:t>
      </w:r>
      <w:proofErr w:type="spellEnd"/>
      <w:r>
        <w:rPr>
          <w:rFonts w:ascii="Times New Roman" w:hAnsi="Times New Roman" w:cs="Times New Roman"/>
          <w:sz w:val="24"/>
          <w:szCs w:val="24"/>
        </w:rPr>
        <w:t>/özür durumu tayinlerinde diğer 4/A memur kadrosundaki kamu görevlileri ile eşit koşullara tabi olacağı aşikardır.</w:t>
      </w:r>
    </w:p>
    <w:p w14:paraId="08D61D5C" w14:textId="77777777" w:rsidR="00520F9E" w:rsidRPr="00AA7BB2" w:rsidRDefault="00520F9E" w:rsidP="00520F9E">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Nitekim; Devlet Memurlarının özlük hakları ile ilgili ve genel olarak eşitlik ilkesini hükme bağlayan Anayasal hükümler, aynı statü ilişkisi içerisinde olanların faklı kurallara tabi tutulamayacağına dair ilke ve 657 sayılı Kanunun </w:t>
      </w:r>
      <w:r w:rsidRPr="00AA7BB2">
        <w:rPr>
          <w:rFonts w:ascii="Times New Roman" w:hAnsi="Times New Roman" w:cs="Times New Roman"/>
          <w:b/>
          <w:sz w:val="24"/>
          <w:szCs w:val="24"/>
        </w:rPr>
        <w:t>bütünü</w:t>
      </w:r>
      <w:r>
        <w:rPr>
          <w:rFonts w:ascii="Times New Roman" w:hAnsi="Times New Roman" w:cs="Times New Roman"/>
          <w:b/>
          <w:sz w:val="24"/>
          <w:szCs w:val="24"/>
        </w:rPr>
        <w:t>,</w:t>
      </w:r>
      <w:r w:rsidRPr="00AA7BB2">
        <w:rPr>
          <w:rFonts w:ascii="Times New Roman" w:hAnsi="Times New Roman" w:cs="Times New Roman"/>
          <w:b/>
          <w:sz w:val="24"/>
          <w:szCs w:val="24"/>
        </w:rPr>
        <w:t xml:space="preserve"> bir arada değerlendirildiğinde; aile birliğinin, can güvenliğinin ve sağlık mazeretlerinin söz konusu olduğu durumlarda </w:t>
      </w:r>
      <w:r>
        <w:rPr>
          <w:rFonts w:ascii="Times New Roman" w:hAnsi="Times New Roman" w:cs="Times New Roman"/>
          <w:sz w:val="24"/>
          <w:szCs w:val="24"/>
        </w:rPr>
        <w:t xml:space="preserve"> </w:t>
      </w:r>
      <w:r w:rsidRPr="00AA7BB2">
        <w:rPr>
          <w:rFonts w:ascii="Times New Roman" w:eastAsia="Times New Roman" w:hAnsi="Times New Roman" w:cs="Times New Roman"/>
          <w:b/>
          <w:color w:val="071932"/>
          <w:sz w:val="24"/>
          <w:szCs w:val="24"/>
          <w:u w:val="single"/>
          <w:lang w:eastAsia="tr-TR"/>
        </w:rPr>
        <w:t>tayin hakkı olan 4/A kadrolu memur ile tayin hakkı olmayan 4/A kadrolu memur şeklinde bir ayrım yaratılamayacağı</w:t>
      </w:r>
      <w:r w:rsidRPr="00AA7BB2">
        <w:rPr>
          <w:rFonts w:ascii="Times New Roman" w:eastAsia="Times New Roman" w:hAnsi="Times New Roman" w:cs="Times New Roman"/>
          <w:b/>
          <w:color w:val="071932"/>
          <w:sz w:val="24"/>
          <w:szCs w:val="24"/>
          <w:lang w:eastAsia="tr-TR"/>
        </w:rPr>
        <w:t xml:space="preserve"> gerçeği ile karşı karşıya kalınmaktadır.</w:t>
      </w:r>
    </w:p>
    <w:p w14:paraId="1931188F" w14:textId="77777777" w:rsidR="00520F9E" w:rsidRDefault="00520F9E" w:rsidP="00520F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Sn. Cumhurbaşkanımız da </w:t>
      </w:r>
      <w:r w:rsidRPr="00923909">
        <w:rPr>
          <w:rFonts w:ascii="Times New Roman" w:hAnsi="Times New Roman" w:cs="Times New Roman"/>
          <w:sz w:val="24"/>
          <w:szCs w:val="24"/>
        </w:rPr>
        <w:t>1 Aralık 2021 tarihinde 20. Millî Eğitim Şûrası açılış töreninde yaptığı konuşmada sözleşmeli ve kadrolu ayrımının kalkacağını, mazeret tayini haklarının kadrolularla eşitleneceğin</w:t>
      </w:r>
      <w:r>
        <w:rPr>
          <w:rFonts w:ascii="Times New Roman" w:hAnsi="Times New Roman" w:cs="Times New Roman"/>
          <w:sz w:val="24"/>
          <w:szCs w:val="24"/>
        </w:rPr>
        <w:t>i net bir şekilde ifade etmiş,</w:t>
      </w:r>
      <w:r w:rsidRPr="00923909">
        <w:rPr>
          <w:rFonts w:ascii="Times New Roman" w:hAnsi="Times New Roman" w:cs="Times New Roman"/>
          <w:sz w:val="24"/>
          <w:szCs w:val="24"/>
        </w:rPr>
        <w:t xml:space="preserve"> 3 Ocak 2023’te Sözleşmeliye Kadro Şöleni’nde de yine bizzat kendisi </w:t>
      </w:r>
      <w:r>
        <w:rPr>
          <w:rFonts w:ascii="Times New Roman" w:hAnsi="Times New Roman" w:cs="Times New Roman"/>
          <w:sz w:val="24"/>
          <w:szCs w:val="24"/>
        </w:rPr>
        <w:t>eş durumu tayin hakkı verileceğini ifade etmiş bulunmaktadır.</w:t>
      </w:r>
    </w:p>
    <w:p w14:paraId="0100AE0D" w14:textId="50641099" w:rsidR="004242D9" w:rsidRDefault="00520F9E" w:rsidP="00520F9E">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Mazerete bağlı yer değiştirme döneminde mağduriyet yaşamamam adına</w:t>
      </w:r>
      <w:r w:rsidRPr="00984F8C">
        <w:rPr>
          <w:rFonts w:ascii="Times New Roman" w:hAnsi="Times New Roman" w:cs="Times New Roman"/>
          <w:b/>
          <w:sz w:val="24"/>
          <w:szCs w:val="24"/>
        </w:rPr>
        <w:t>, sözleşmeli personelken ilgi Kanun</w:t>
      </w:r>
      <w:r>
        <w:rPr>
          <w:rFonts w:ascii="Times New Roman" w:hAnsi="Times New Roman" w:cs="Times New Roman"/>
          <w:b/>
          <w:sz w:val="24"/>
          <w:szCs w:val="24"/>
        </w:rPr>
        <w:t>l</w:t>
      </w:r>
      <w:r w:rsidRPr="00984F8C">
        <w:rPr>
          <w:rFonts w:ascii="Times New Roman" w:hAnsi="Times New Roman" w:cs="Times New Roman"/>
          <w:b/>
          <w:sz w:val="24"/>
          <w:szCs w:val="24"/>
        </w:rPr>
        <w:t xml:space="preserve">a 4/A memur kadrosuna geçirilenlerin </w:t>
      </w:r>
      <w:proofErr w:type="spellStart"/>
      <w:r w:rsidRPr="00984F8C">
        <w:rPr>
          <w:rFonts w:ascii="Times New Roman" w:hAnsi="Times New Roman" w:cs="Times New Roman"/>
          <w:b/>
          <w:sz w:val="24"/>
          <w:szCs w:val="24"/>
        </w:rPr>
        <w:t>mazaret</w:t>
      </w:r>
      <w:proofErr w:type="spellEnd"/>
      <w:r w:rsidRPr="00984F8C">
        <w:rPr>
          <w:rFonts w:ascii="Times New Roman" w:hAnsi="Times New Roman" w:cs="Times New Roman"/>
          <w:b/>
          <w:sz w:val="24"/>
          <w:szCs w:val="24"/>
        </w:rPr>
        <w:t xml:space="preserve">/özür durumu </w:t>
      </w:r>
      <w:r>
        <w:rPr>
          <w:rFonts w:ascii="Times New Roman" w:hAnsi="Times New Roman" w:cs="Times New Roman"/>
          <w:b/>
          <w:sz w:val="24"/>
          <w:szCs w:val="24"/>
        </w:rPr>
        <w:t>yer değiştirme taleplerinin</w:t>
      </w:r>
      <w:r w:rsidRPr="00984F8C">
        <w:rPr>
          <w:rFonts w:ascii="Times New Roman" w:hAnsi="Times New Roman" w:cs="Times New Roman"/>
          <w:b/>
          <w:sz w:val="24"/>
          <w:szCs w:val="24"/>
        </w:rPr>
        <w:t xml:space="preserve"> diğer 4/A memur kadrosundaki kamu görevlileri ile eşit koşullara tabi olduğuna dair bir yazının tarafıma gönderilmesini</w:t>
      </w:r>
      <w:r w:rsidR="004242D9">
        <w:rPr>
          <w:rFonts w:ascii="Times New Roman" w:hAnsi="Times New Roman" w:cs="Times New Roman"/>
          <w:b/>
          <w:sz w:val="24"/>
          <w:szCs w:val="24"/>
        </w:rPr>
        <w:t>;</w:t>
      </w:r>
    </w:p>
    <w:p w14:paraId="0B87DA07" w14:textId="3A062B4F" w:rsidR="00520F9E" w:rsidRPr="00AD5A01" w:rsidRDefault="004242D9" w:rsidP="00520F9E">
      <w:pPr>
        <w:spacing w:line="360" w:lineRule="auto"/>
        <w:ind w:firstLine="708"/>
        <w:jc w:val="both"/>
        <w:rPr>
          <w:rFonts w:ascii="Times New Roman" w:hAnsi="Times New Roman" w:cs="Times New Roman"/>
          <w:bCs/>
          <w:sz w:val="24"/>
          <w:szCs w:val="24"/>
        </w:rPr>
      </w:pPr>
      <w:r w:rsidRPr="00AD5A01">
        <w:rPr>
          <w:rFonts w:ascii="Times New Roman" w:hAnsi="Times New Roman" w:cs="Times New Roman"/>
          <w:bCs/>
          <w:sz w:val="24"/>
          <w:szCs w:val="24"/>
        </w:rPr>
        <w:t>Saygılarımla</w:t>
      </w:r>
      <w:r w:rsidR="00520F9E" w:rsidRPr="00AD5A01">
        <w:rPr>
          <w:rFonts w:ascii="Times New Roman" w:hAnsi="Times New Roman" w:cs="Times New Roman"/>
          <w:bCs/>
          <w:sz w:val="24"/>
          <w:szCs w:val="24"/>
        </w:rPr>
        <w:t xml:space="preserve"> arz ederim.</w:t>
      </w:r>
    </w:p>
    <w:p w14:paraId="75C3FB3B" w14:textId="77777777" w:rsidR="00520F9E" w:rsidRDefault="00520F9E" w:rsidP="00520F9E">
      <w:pPr>
        <w:spacing w:line="360" w:lineRule="auto"/>
        <w:ind w:firstLine="708"/>
        <w:jc w:val="both"/>
        <w:rPr>
          <w:rFonts w:ascii="Times New Roman" w:hAnsi="Times New Roman" w:cs="Times New Roman"/>
          <w:sz w:val="24"/>
          <w:szCs w:val="24"/>
        </w:rPr>
      </w:pPr>
    </w:p>
    <w:p w14:paraId="7A8A0B94" w14:textId="77777777" w:rsidR="00520F9E" w:rsidRPr="00923909" w:rsidRDefault="00520F9E" w:rsidP="00520F9E">
      <w:pPr>
        <w:spacing w:line="360" w:lineRule="auto"/>
        <w:ind w:firstLine="708"/>
        <w:jc w:val="both"/>
        <w:rPr>
          <w:rFonts w:ascii="Times New Roman" w:hAnsi="Times New Roman" w:cs="Times New Roman"/>
          <w:sz w:val="24"/>
          <w:szCs w:val="24"/>
        </w:rPr>
      </w:pPr>
    </w:p>
    <w:p w14:paraId="30766729" w14:textId="77777777" w:rsidR="009505CA" w:rsidRDefault="009505CA"/>
    <w:sectPr w:rsidR="009505CA" w:rsidSect="00AA7BB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9E"/>
    <w:rsid w:val="004242D9"/>
    <w:rsid w:val="00520F9E"/>
    <w:rsid w:val="009505CA"/>
    <w:rsid w:val="00AD5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3FFF"/>
  <w15:chartTrackingRefBased/>
  <w15:docId w15:val="{7A789768-761B-424D-85D0-FF98E0B0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261jet</dc:creator>
  <cp:keywords/>
  <dc:description/>
  <cp:lastModifiedBy>261jet</cp:lastModifiedBy>
  <cp:revision>4</cp:revision>
  <dcterms:created xsi:type="dcterms:W3CDTF">2023-04-14T11:09:00Z</dcterms:created>
  <dcterms:modified xsi:type="dcterms:W3CDTF">2023-04-14T11:11:00Z</dcterms:modified>
</cp:coreProperties>
</file>