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B106" w14:textId="02E5FD64" w:rsidR="001A0BB7" w:rsidRPr="00BF619A" w:rsidRDefault="001A0BB7" w:rsidP="00BF619A">
      <w:pPr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>Sendikamız Merkez Yönetim kurulu Oğuz ÖZAT başkanlığında toplanarak gündemde belirtilen konuyu karara bağlamıştır.</w:t>
      </w:r>
    </w:p>
    <w:p w14:paraId="35C493B8" w14:textId="61996F16" w:rsidR="00AB423A" w:rsidRPr="00BF619A" w:rsidRDefault="00B54038" w:rsidP="00BF619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>24.12.2006 tarih ve 26386 sayılı Resmî Gazete'</w:t>
      </w:r>
      <w:r w:rsidR="001C646D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de yayımlanan Çocuk Koruma Kanununa</w:t>
      </w:r>
      <w:r w:rsidR="00AA5DE1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Göre Verilen Koruyucu ve Destekleyici Tedbir Kararlarının Uygulanması Hakkında Yönetmelik'in</w:t>
      </w:r>
      <w:r w:rsidR="00AA5DE1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"Danışmanlık tedbiri" başlıklı 12. maddesinde; "(1) Danışmanlık tedbiri, çocuğun bakımından</w:t>
      </w:r>
      <w:r w:rsidR="00AA5DE1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sorumlu olan kimselere çocuk yetiştirme konusunda; çocuklara da eğitim ve gelişimleri ile ilgili</w:t>
      </w:r>
      <w:r w:rsidR="00152C9C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sorunlarının çözümünde yol göstermeye yönelik rehberlik tedbirleridir.</w:t>
      </w:r>
      <w:r w:rsidR="00D04662" w:rsidRPr="00BF61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E5554A" w14:textId="01F9D288" w:rsidR="00420149" w:rsidRPr="00BF619A" w:rsidRDefault="00420149" w:rsidP="00BF619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>Danışmanlık tedbiri</w:t>
      </w:r>
      <w:r w:rsidR="009E57E0" w:rsidRPr="00BF619A">
        <w:rPr>
          <w:rFonts w:ascii="Times New Roman" w:hAnsi="Times New Roman" w:cs="Times New Roman"/>
          <w:sz w:val="20"/>
          <w:szCs w:val="20"/>
        </w:rPr>
        <w:t>,</w:t>
      </w:r>
      <w:r w:rsidRPr="00BF619A">
        <w:rPr>
          <w:rFonts w:ascii="Times New Roman" w:hAnsi="Times New Roman" w:cs="Times New Roman"/>
          <w:sz w:val="20"/>
          <w:szCs w:val="20"/>
        </w:rPr>
        <w:t xml:space="preserve"> "Malî hükümler" başlıklı 28.</w:t>
      </w:r>
      <w:r w:rsidR="00AA5DE1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maddesinde; "(1) Kanun kapsamındaki tedbirleri uygulayan Aile ve Sosyal Politikalar</w:t>
      </w:r>
      <w:r w:rsidR="00AA5DE1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Bakanlığında görevli sosyal çalışma görevlilerine almakta oldukları aylıklarının brüt tutarının</w:t>
      </w:r>
      <w:r w:rsidR="00AA5DE1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Pr="00BF619A">
        <w:rPr>
          <w:rFonts w:ascii="Times New Roman" w:hAnsi="Times New Roman" w:cs="Times New Roman"/>
          <w:sz w:val="20"/>
          <w:szCs w:val="20"/>
        </w:rPr>
        <w:t>yüzde ellisi oranında aylık ödenek verilir." kuralına yer verilmiştir.</w:t>
      </w:r>
    </w:p>
    <w:p w14:paraId="531AC8C5" w14:textId="3CF21FC5" w:rsidR="00152C9C" w:rsidRPr="00BF619A" w:rsidRDefault="00152C9C" w:rsidP="00BF619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C64D8F" w:rsidRPr="00BF619A">
        <w:rPr>
          <w:rFonts w:ascii="Times New Roman" w:hAnsi="Times New Roman" w:cs="Times New Roman"/>
          <w:sz w:val="20"/>
          <w:szCs w:val="20"/>
        </w:rPr>
        <w:t xml:space="preserve">Rehber </w:t>
      </w:r>
      <w:r w:rsidR="00F93265" w:rsidRPr="00BF619A">
        <w:rPr>
          <w:rFonts w:ascii="Times New Roman" w:hAnsi="Times New Roman" w:cs="Times New Roman"/>
          <w:sz w:val="20"/>
          <w:szCs w:val="20"/>
        </w:rPr>
        <w:t>öğretmenler</w:t>
      </w:r>
      <w:r w:rsidR="00A440ED" w:rsidRPr="00BF619A">
        <w:rPr>
          <w:rFonts w:ascii="Times New Roman" w:hAnsi="Times New Roman" w:cs="Times New Roman"/>
          <w:sz w:val="20"/>
          <w:szCs w:val="20"/>
        </w:rPr>
        <w:t xml:space="preserve"> danışmanlık tedbiri hizmeti vermek ve bu hususta rapor</w:t>
      </w:r>
      <w:r w:rsidR="00C64D8F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A440ED" w:rsidRPr="00BF619A">
        <w:rPr>
          <w:rFonts w:ascii="Times New Roman" w:hAnsi="Times New Roman" w:cs="Times New Roman"/>
          <w:sz w:val="20"/>
          <w:szCs w:val="20"/>
        </w:rPr>
        <w:t>hazırlamak üzere sosyal çalışma görevlisi olarak görevlendiri</w:t>
      </w:r>
      <w:r w:rsidR="00C64D8F" w:rsidRPr="00BF619A">
        <w:rPr>
          <w:rFonts w:ascii="Times New Roman" w:hAnsi="Times New Roman" w:cs="Times New Roman"/>
          <w:sz w:val="20"/>
          <w:szCs w:val="20"/>
        </w:rPr>
        <w:t>l</w:t>
      </w:r>
      <w:r w:rsidR="00D52049" w:rsidRPr="00BF619A">
        <w:rPr>
          <w:rFonts w:ascii="Times New Roman" w:hAnsi="Times New Roman" w:cs="Times New Roman"/>
          <w:sz w:val="20"/>
          <w:szCs w:val="20"/>
        </w:rPr>
        <w:t>mektedir fakat bu görev karşılığı</w:t>
      </w:r>
      <w:r w:rsidR="003123F6" w:rsidRPr="00BF619A">
        <w:rPr>
          <w:rFonts w:ascii="Times New Roman" w:hAnsi="Times New Roman" w:cs="Times New Roman"/>
          <w:sz w:val="20"/>
          <w:szCs w:val="20"/>
        </w:rPr>
        <w:t xml:space="preserve"> olarak</w:t>
      </w:r>
      <w:r w:rsidR="00D52049" w:rsidRPr="00BF619A">
        <w:rPr>
          <w:rFonts w:ascii="Times New Roman" w:hAnsi="Times New Roman" w:cs="Times New Roman"/>
          <w:sz w:val="20"/>
          <w:szCs w:val="20"/>
        </w:rPr>
        <w:t xml:space="preserve"> rehber öğretmenler</w:t>
      </w:r>
      <w:r w:rsidR="003944D3" w:rsidRPr="00BF619A">
        <w:rPr>
          <w:rFonts w:ascii="Times New Roman" w:hAnsi="Times New Roman" w:cs="Times New Roman"/>
          <w:sz w:val="20"/>
          <w:szCs w:val="20"/>
        </w:rPr>
        <w:t>e</w:t>
      </w:r>
      <w:r w:rsidR="00D52049" w:rsidRPr="00BF619A">
        <w:rPr>
          <w:rFonts w:ascii="Times New Roman" w:hAnsi="Times New Roman" w:cs="Times New Roman"/>
          <w:sz w:val="20"/>
          <w:szCs w:val="20"/>
        </w:rPr>
        <w:t xml:space="preserve"> herhangi bir </w:t>
      </w:r>
      <w:r w:rsidR="003944D3" w:rsidRPr="00BF619A">
        <w:rPr>
          <w:rFonts w:ascii="Times New Roman" w:hAnsi="Times New Roman" w:cs="Times New Roman"/>
          <w:sz w:val="20"/>
          <w:szCs w:val="20"/>
        </w:rPr>
        <w:t xml:space="preserve">ödeme yapılmamaktadır. </w:t>
      </w:r>
      <w:r w:rsidR="00BE13B8" w:rsidRPr="00BF619A">
        <w:rPr>
          <w:rFonts w:ascii="Times New Roman" w:hAnsi="Times New Roman" w:cs="Times New Roman"/>
          <w:sz w:val="20"/>
          <w:szCs w:val="20"/>
        </w:rPr>
        <w:t xml:space="preserve">Aile ve Sosyal Politikalar Bakanlığında görevli personele </w:t>
      </w:r>
      <w:r w:rsidR="003361AC" w:rsidRPr="00BF619A">
        <w:rPr>
          <w:rFonts w:ascii="Times New Roman" w:hAnsi="Times New Roman" w:cs="Times New Roman"/>
          <w:sz w:val="20"/>
          <w:szCs w:val="20"/>
        </w:rPr>
        <w:t xml:space="preserve">bu ücret ödenirken, </w:t>
      </w:r>
      <w:r w:rsidR="00C637A9" w:rsidRPr="00BF619A">
        <w:rPr>
          <w:rFonts w:ascii="Times New Roman" w:hAnsi="Times New Roman" w:cs="Times New Roman"/>
          <w:sz w:val="20"/>
          <w:szCs w:val="20"/>
        </w:rPr>
        <w:t>Millî</w:t>
      </w:r>
      <w:r w:rsidR="003361AC" w:rsidRPr="00BF619A">
        <w:rPr>
          <w:rFonts w:ascii="Times New Roman" w:hAnsi="Times New Roman" w:cs="Times New Roman"/>
          <w:sz w:val="20"/>
          <w:szCs w:val="20"/>
        </w:rPr>
        <w:t xml:space="preserve"> Eğitim Bakanlığı personellerine bu ücretin ödenmemesi </w:t>
      </w:r>
      <w:r w:rsidR="006C7267" w:rsidRPr="00BF619A">
        <w:rPr>
          <w:rFonts w:ascii="Times New Roman" w:hAnsi="Times New Roman" w:cs="Times New Roman"/>
          <w:sz w:val="20"/>
          <w:szCs w:val="20"/>
        </w:rPr>
        <w:t>üyeleri</w:t>
      </w:r>
      <w:r w:rsidR="005F24B1" w:rsidRPr="00BF619A">
        <w:rPr>
          <w:rFonts w:ascii="Times New Roman" w:hAnsi="Times New Roman" w:cs="Times New Roman"/>
          <w:sz w:val="20"/>
          <w:szCs w:val="20"/>
        </w:rPr>
        <w:t>mizi mağdur</w:t>
      </w:r>
      <w:r w:rsidR="00836840" w:rsidRPr="00BF619A">
        <w:rPr>
          <w:rFonts w:ascii="Times New Roman" w:hAnsi="Times New Roman" w:cs="Times New Roman"/>
          <w:sz w:val="20"/>
          <w:szCs w:val="20"/>
        </w:rPr>
        <w:t xml:space="preserve"> etmektedir.</w:t>
      </w:r>
    </w:p>
    <w:p w14:paraId="090E2471" w14:textId="34B15FCD" w:rsidR="00796FE6" w:rsidRPr="00BF619A" w:rsidRDefault="00660247" w:rsidP="00BF619A">
      <w:pPr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130808" w:rsidRPr="00BF619A">
        <w:rPr>
          <w:rFonts w:ascii="Times New Roman" w:hAnsi="Times New Roman" w:cs="Times New Roman"/>
          <w:sz w:val="20"/>
          <w:szCs w:val="20"/>
        </w:rPr>
        <w:tab/>
      </w:r>
      <w:r w:rsidRPr="00BF619A">
        <w:rPr>
          <w:rFonts w:ascii="Times New Roman" w:hAnsi="Times New Roman" w:cs="Times New Roman"/>
          <w:sz w:val="20"/>
          <w:szCs w:val="20"/>
        </w:rPr>
        <w:t xml:space="preserve"> Hatay Bölge İdare Mahkemesi tar</w:t>
      </w:r>
      <w:r w:rsidR="003727C4" w:rsidRPr="00BF619A">
        <w:rPr>
          <w:rFonts w:ascii="Times New Roman" w:hAnsi="Times New Roman" w:cs="Times New Roman"/>
          <w:sz w:val="20"/>
          <w:szCs w:val="20"/>
        </w:rPr>
        <w:t>a</w:t>
      </w:r>
      <w:r w:rsidR="00D153D8" w:rsidRPr="00BF619A">
        <w:rPr>
          <w:rFonts w:ascii="Times New Roman" w:hAnsi="Times New Roman" w:cs="Times New Roman"/>
          <w:sz w:val="20"/>
          <w:szCs w:val="20"/>
        </w:rPr>
        <w:t xml:space="preserve">fından </w:t>
      </w:r>
      <w:r w:rsidR="00A1637D" w:rsidRPr="00BF619A">
        <w:rPr>
          <w:rFonts w:ascii="Times New Roman" w:hAnsi="Times New Roman" w:cs="Times New Roman"/>
          <w:sz w:val="20"/>
          <w:szCs w:val="20"/>
        </w:rPr>
        <w:t xml:space="preserve">2020/74 karar </w:t>
      </w:r>
      <w:r w:rsidR="001F561A" w:rsidRPr="00BF619A">
        <w:rPr>
          <w:rFonts w:ascii="Times New Roman" w:hAnsi="Times New Roman" w:cs="Times New Roman"/>
          <w:sz w:val="20"/>
          <w:szCs w:val="20"/>
        </w:rPr>
        <w:t xml:space="preserve">ile Danışmanlık Tedbirine ücret ödenmemesine </w:t>
      </w:r>
      <w:r w:rsidR="00E751F8" w:rsidRPr="00BF619A">
        <w:rPr>
          <w:rFonts w:ascii="Times New Roman" w:hAnsi="Times New Roman" w:cs="Times New Roman"/>
          <w:sz w:val="20"/>
          <w:szCs w:val="20"/>
        </w:rPr>
        <w:t>dair açılan davada;</w:t>
      </w:r>
      <w:r w:rsidR="00E30DF0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E751F8" w:rsidRPr="00BF619A">
        <w:rPr>
          <w:rFonts w:ascii="Times New Roman" w:hAnsi="Times New Roman" w:cs="Times New Roman"/>
          <w:sz w:val="20"/>
          <w:szCs w:val="20"/>
        </w:rPr>
        <w:t>“</w:t>
      </w:r>
      <w:r w:rsidR="00796FE6" w:rsidRPr="00BF619A">
        <w:rPr>
          <w:rFonts w:ascii="Times New Roman" w:hAnsi="Times New Roman" w:cs="Times New Roman"/>
          <w:b/>
          <w:bCs/>
          <w:sz w:val="20"/>
          <w:szCs w:val="20"/>
        </w:rPr>
        <w:t>Bu durumda; yukarıda yer verilen Anayasa hükümleri, uluslararası sözleşmeler ile</w:t>
      </w:r>
      <w:r w:rsidR="001F546A" w:rsidRPr="00BF61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FE6" w:rsidRPr="00BF619A">
        <w:rPr>
          <w:rFonts w:ascii="Times New Roman" w:hAnsi="Times New Roman" w:cs="Times New Roman"/>
          <w:b/>
          <w:bCs/>
          <w:sz w:val="20"/>
          <w:szCs w:val="20"/>
        </w:rPr>
        <w:t>uyuşmazlığın dayağı olan kanunun ilgili maddesinin yorumlanmasına ilişkin açıklamaların bir</w:t>
      </w:r>
      <w:r w:rsidR="001F546A" w:rsidRPr="00BF61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FE6" w:rsidRPr="00BF619A">
        <w:rPr>
          <w:rFonts w:ascii="Times New Roman" w:hAnsi="Times New Roman" w:cs="Times New Roman"/>
          <w:b/>
          <w:bCs/>
          <w:sz w:val="20"/>
          <w:szCs w:val="20"/>
        </w:rPr>
        <w:t>bütün olarak</w:t>
      </w:r>
      <w:r w:rsidR="001F546A" w:rsidRPr="00BF61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FE6" w:rsidRPr="00BF619A">
        <w:rPr>
          <w:rFonts w:ascii="Times New Roman" w:hAnsi="Times New Roman" w:cs="Times New Roman"/>
          <w:b/>
          <w:bCs/>
          <w:sz w:val="20"/>
          <w:szCs w:val="20"/>
        </w:rPr>
        <w:t>değerlendirilmesi sonucunda, 5395 sayılı Kanun'un 33. maddesinde belirlenen usule</w:t>
      </w:r>
      <w:r w:rsidR="001F546A" w:rsidRPr="00BF61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FE6" w:rsidRPr="00BF619A">
        <w:rPr>
          <w:rFonts w:ascii="Times New Roman" w:hAnsi="Times New Roman" w:cs="Times New Roman"/>
          <w:b/>
          <w:bCs/>
          <w:sz w:val="20"/>
          <w:szCs w:val="20"/>
        </w:rPr>
        <w:t>uygun olarak sosyal çalışma görevlisi olarak görevlendirilen ve aynı maddede belirlenen ödeneğe</w:t>
      </w:r>
      <w:r w:rsidR="001F546A" w:rsidRPr="00BF61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FE6" w:rsidRPr="00BF619A">
        <w:rPr>
          <w:rFonts w:ascii="Times New Roman" w:hAnsi="Times New Roman" w:cs="Times New Roman"/>
          <w:b/>
          <w:bCs/>
          <w:sz w:val="20"/>
          <w:szCs w:val="20"/>
        </w:rPr>
        <w:t>müstahak olduğu anlaşılan davacıya söz konusu ödeneğinin verilmemesi yönünde tesis edilen dava</w:t>
      </w:r>
      <w:r w:rsidR="001F546A" w:rsidRPr="00BF61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FE6" w:rsidRPr="00BF619A">
        <w:rPr>
          <w:rFonts w:ascii="Times New Roman" w:hAnsi="Times New Roman" w:cs="Times New Roman"/>
          <w:b/>
          <w:bCs/>
          <w:sz w:val="20"/>
          <w:szCs w:val="20"/>
        </w:rPr>
        <w:t>konusu işlemde hukuka uygunluk bulunmamıştır</w:t>
      </w:r>
      <w:r w:rsidR="00796FE6" w:rsidRPr="00BF619A">
        <w:rPr>
          <w:rFonts w:ascii="Times New Roman" w:hAnsi="Times New Roman" w:cs="Times New Roman"/>
          <w:sz w:val="20"/>
          <w:szCs w:val="20"/>
        </w:rPr>
        <w:t>.</w:t>
      </w:r>
      <w:r w:rsidR="001C47CA" w:rsidRPr="00BF619A">
        <w:rPr>
          <w:rFonts w:ascii="Times New Roman" w:hAnsi="Times New Roman" w:cs="Times New Roman"/>
          <w:sz w:val="20"/>
          <w:szCs w:val="20"/>
        </w:rPr>
        <w:t>”</w:t>
      </w:r>
      <w:r w:rsidR="006904F1" w:rsidRPr="00BF619A">
        <w:rPr>
          <w:rFonts w:ascii="Times New Roman" w:hAnsi="Times New Roman" w:cs="Times New Roman"/>
          <w:sz w:val="20"/>
          <w:szCs w:val="20"/>
        </w:rPr>
        <w:t xml:space="preserve"> hükmüne </w:t>
      </w:r>
      <w:r w:rsidR="00B75648" w:rsidRPr="00BF619A">
        <w:rPr>
          <w:rFonts w:ascii="Times New Roman" w:hAnsi="Times New Roman" w:cs="Times New Roman"/>
          <w:sz w:val="20"/>
          <w:szCs w:val="20"/>
        </w:rPr>
        <w:t xml:space="preserve">yer verilmiştir. </w:t>
      </w:r>
      <w:r w:rsidR="00183910" w:rsidRPr="00BF619A">
        <w:rPr>
          <w:rFonts w:ascii="Times New Roman" w:hAnsi="Times New Roman" w:cs="Times New Roman"/>
          <w:sz w:val="20"/>
          <w:szCs w:val="20"/>
        </w:rPr>
        <w:t>A</w:t>
      </w:r>
      <w:r w:rsidR="00054B10" w:rsidRPr="00BF619A">
        <w:rPr>
          <w:rFonts w:ascii="Times New Roman" w:hAnsi="Times New Roman" w:cs="Times New Roman"/>
          <w:sz w:val="20"/>
          <w:szCs w:val="20"/>
        </w:rPr>
        <w:t xml:space="preserve">ynı zamanda </w:t>
      </w:r>
      <w:r w:rsidR="00976756" w:rsidRPr="00BF619A">
        <w:rPr>
          <w:rFonts w:ascii="Times New Roman" w:hAnsi="Times New Roman" w:cs="Times New Roman"/>
          <w:sz w:val="20"/>
          <w:szCs w:val="20"/>
        </w:rPr>
        <w:t>Adana Bölge İdare</w:t>
      </w:r>
      <w:r w:rsidR="009B6992" w:rsidRPr="00BF619A">
        <w:rPr>
          <w:rFonts w:ascii="Times New Roman" w:hAnsi="Times New Roman" w:cs="Times New Roman"/>
          <w:sz w:val="20"/>
          <w:szCs w:val="20"/>
        </w:rPr>
        <w:t xml:space="preserve"> Mahkemesi</w:t>
      </w:r>
      <w:r w:rsidR="00CD0C5C" w:rsidRPr="00BF619A">
        <w:rPr>
          <w:rFonts w:ascii="Times New Roman" w:hAnsi="Times New Roman" w:cs="Times New Roman"/>
          <w:sz w:val="20"/>
          <w:szCs w:val="20"/>
        </w:rPr>
        <w:t xml:space="preserve">, </w:t>
      </w:r>
      <w:r w:rsidR="004B69E6" w:rsidRPr="00BF619A">
        <w:rPr>
          <w:rFonts w:ascii="Times New Roman" w:hAnsi="Times New Roman" w:cs="Times New Roman"/>
          <w:sz w:val="20"/>
          <w:szCs w:val="20"/>
        </w:rPr>
        <w:t>2021/1880 sayılı karar</w:t>
      </w:r>
      <w:r w:rsidR="000611CF" w:rsidRPr="00BF619A">
        <w:rPr>
          <w:rFonts w:ascii="Times New Roman" w:hAnsi="Times New Roman" w:cs="Times New Roman"/>
          <w:sz w:val="20"/>
          <w:szCs w:val="20"/>
        </w:rPr>
        <w:t>ı</w:t>
      </w:r>
      <w:r w:rsidR="00EA0FFE" w:rsidRPr="00BF619A">
        <w:rPr>
          <w:rFonts w:ascii="Times New Roman" w:hAnsi="Times New Roman" w:cs="Times New Roman"/>
          <w:sz w:val="20"/>
          <w:szCs w:val="20"/>
        </w:rPr>
        <w:t>yla</w:t>
      </w:r>
      <w:r w:rsidR="000611CF" w:rsidRPr="00BF619A">
        <w:rPr>
          <w:rFonts w:ascii="Times New Roman" w:hAnsi="Times New Roman" w:cs="Times New Roman"/>
          <w:sz w:val="20"/>
          <w:szCs w:val="20"/>
        </w:rPr>
        <w:t xml:space="preserve"> istinaf </w:t>
      </w:r>
      <w:r w:rsidR="00EA0FFE" w:rsidRPr="00BF619A">
        <w:rPr>
          <w:rFonts w:ascii="Times New Roman" w:hAnsi="Times New Roman" w:cs="Times New Roman"/>
          <w:sz w:val="20"/>
          <w:szCs w:val="20"/>
        </w:rPr>
        <w:t>isteminin reddine karar vermiştir.</w:t>
      </w:r>
    </w:p>
    <w:p w14:paraId="2FD0483C" w14:textId="325FC0FD" w:rsidR="0087134E" w:rsidRPr="00BF619A" w:rsidRDefault="0087134E" w:rsidP="00BF619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>Anayasa'nın "Zorla çalıştırma yasağı" başlıklı 18/1. maddesinde; hiç kimsenin zorla çalıştırılamayacağı, angaryanın yasak olduğu, "Ücrette adalet sağlanması" başlıklı 55. Maddesinde ise; ücretin emeğin karşılığı olduğu, Devletin çalışanların yaptıkları işe uygun adaletli bir ücret elde etmeleri ve diğer sosyal yardımlardan yararlanmaları için gerekli tedbirleri alacağı öngörülmüştür.</w:t>
      </w:r>
    </w:p>
    <w:p w14:paraId="382E7113" w14:textId="50B0DD5E" w:rsidR="00EF4AA6" w:rsidRPr="00BF619A" w:rsidRDefault="00EF4AA6" w:rsidP="00BF619A">
      <w:pPr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32216" w:rsidRPr="00BF619A">
        <w:rPr>
          <w:rFonts w:ascii="Times New Roman" w:hAnsi="Times New Roman" w:cs="Times New Roman"/>
          <w:sz w:val="20"/>
          <w:szCs w:val="20"/>
        </w:rPr>
        <w:t>Eğitim ve Bilim Gücü Dayanışma Sendikası Merkez Yönetim Kurulu</w:t>
      </w:r>
      <w:r w:rsidR="000F7B93" w:rsidRPr="00BF619A">
        <w:rPr>
          <w:rFonts w:ascii="Times New Roman" w:hAnsi="Times New Roman" w:cs="Times New Roman"/>
          <w:sz w:val="20"/>
          <w:szCs w:val="20"/>
        </w:rPr>
        <w:t>,</w:t>
      </w:r>
      <w:r w:rsidR="00332216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C375E4" w:rsidRPr="00BF619A">
        <w:rPr>
          <w:rFonts w:ascii="Times New Roman" w:hAnsi="Times New Roman" w:cs="Times New Roman"/>
          <w:sz w:val="20"/>
          <w:szCs w:val="20"/>
        </w:rPr>
        <w:t xml:space="preserve">rehber öğretmenlere verilen Danışmanlık tedbiri </w:t>
      </w:r>
      <w:r w:rsidR="00BA2028" w:rsidRPr="00BF619A">
        <w:rPr>
          <w:rFonts w:ascii="Times New Roman" w:hAnsi="Times New Roman" w:cs="Times New Roman"/>
          <w:sz w:val="20"/>
          <w:szCs w:val="20"/>
        </w:rPr>
        <w:t>görevlendirmelerinde</w:t>
      </w:r>
      <w:r w:rsidR="00623E40" w:rsidRPr="00BF619A">
        <w:rPr>
          <w:rFonts w:ascii="Times New Roman" w:hAnsi="Times New Roman" w:cs="Times New Roman"/>
          <w:sz w:val="20"/>
          <w:szCs w:val="20"/>
        </w:rPr>
        <w:t xml:space="preserve"> yukarıda belirtilen mahkeme kararına dayanarak</w:t>
      </w:r>
      <w:r w:rsidR="00BA2028" w:rsidRPr="00BF619A">
        <w:rPr>
          <w:rFonts w:ascii="Times New Roman" w:hAnsi="Times New Roman" w:cs="Times New Roman"/>
          <w:sz w:val="20"/>
          <w:szCs w:val="20"/>
        </w:rPr>
        <w:t xml:space="preserve"> ücret konusunda</w:t>
      </w:r>
      <w:r w:rsidR="00623E40" w:rsidRPr="00BF619A">
        <w:rPr>
          <w:rFonts w:ascii="Times New Roman" w:hAnsi="Times New Roman" w:cs="Times New Roman"/>
          <w:sz w:val="20"/>
          <w:szCs w:val="20"/>
        </w:rPr>
        <w:t xml:space="preserve"> yeni</w:t>
      </w:r>
      <w:r w:rsidR="00BA2028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503731" w:rsidRPr="00BF619A">
        <w:rPr>
          <w:rFonts w:ascii="Times New Roman" w:hAnsi="Times New Roman" w:cs="Times New Roman"/>
          <w:sz w:val="20"/>
          <w:szCs w:val="20"/>
        </w:rPr>
        <w:t>bir düzenleme yapılana kadar</w:t>
      </w:r>
      <w:r w:rsidR="00F526E3" w:rsidRPr="00BF619A">
        <w:rPr>
          <w:rFonts w:ascii="Times New Roman" w:hAnsi="Times New Roman" w:cs="Times New Roman"/>
          <w:sz w:val="20"/>
          <w:szCs w:val="20"/>
        </w:rPr>
        <w:t>,</w:t>
      </w:r>
      <w:r w:rsidR="00CA0F5A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E22B22" w:rsidRPr="00BF619A">
        <w:rPr>
          <w:rFonts w:ascii="Times New Roman" w:hAnsi="Times New Roman" w:cs="Times New Roman"/>
          <w:sz w:val="20"/>
          <w:szCs w:val="20"/>
        </w:rPr>
        <w:t>üyel</w:t>
      </w:r>
      <w:r w:rsidR="00183910" w:rsidRPr="00BF619A">
        <w:rPr>
          <w:rFonts w:ascii="Times New Roman" w:hAnsi="Times New Roman" w:cs="Times New Roman"/>
          <w:sz w:val="20"/>
          <w:szCs w:val="20"/>
        </w:rPr>
        <w:t>e</w:t>
      </w:r>
      <w:r w:rsidR="00E22B22" w:rsidRPr="00BF619A">
        <w:rPr>
          <w:rFonts w:ascii="Times New Roman" w:hAnsi="Times New Roman" w:cs="Times New Roman"/>
          <w:sz w:val="20"/>
          <w:szCs w:val="20"/>
        </w:rPr>
        <w:t>rinin</w:t>
      </w:r>
      <w:r w:rsidR="00503731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EF0DA8" w:rsidRPr="00BF619A">
        <w:rPr>
          <w:rFonts w:ascii="Times New Roman" w:hAnsi="Times New Roman" w:cs="Times New Roman"/>
          <w:sz w:val="20"/>
          <w:szCs w:val="20"/>
        </w:rPr>
        <w:t>isteklerine bağlı olarak</w:t>
      </w:r>
      <w:r w:rsidR="00F526E3" w:rsidRPr="00BF619A">
        <w:rPr>
          <w:rFonts w:ascii="Times New Roman" w:hAnsi="Times New Roman" w:cs="Times New Roman"/>
          <w:sz w:val="20"/>
          <w:szCs w:val="20"/>
        </w:rPr>
        <w:t>,</w:t>
      </w:r>
      <w:r w:rsidR="00EF0DA8" w:rsidRPr="00BF619A">
        <w:rPr>
          <w:rFonts w:ascii="Times New Roman" w:hAnsi="Times New Roman" w:cs="Times New Roman"/>
          <w:sz w:val="20"/>
          <w:szCs w:val="20"/>
        </w:rPr>
        <w:t xml:space="preserve"> </w:t>
      </w:r>
      <w:r w:rsidR="00503731" w:rsidRPr="00BF619A">
        <w:rPr>
          <w:rFonts w:ascii="Times New Roman" w:hAnsi="Times New Roman" w:cs="Times New Roman"/>
          <w:sz w:val="20"/>
          <w:szCs w:val="20"/>
        </w:rPr>
        <w:t xml:space="preserve">bu görevleri yerine </w:t>
      </w:r>
      <w:r w:rsidR="00F06F29" w:rsidRPr="00BF619A">
        <w:rPr>
          <w:rFonts w:ascii="Times New Roman" w:hAnsi="Times New Roman" w:cs="Times New Roman"/>
          <w:sz w:val="20"/>
          <w:szCs w:val="20"/>
        </w:rPr>
        <w:t>getirmeme kararı almıştır.</w:t>
      </w:r>
    </w:p>
    <w:p w14:paraId="2C29474D" w14:textId="46A12658" w:rsidR="00BF619A" w:rsidRPr="00BF619A" w:rsidRDefault="00BF619A" w:rsidP="00BF619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158B2C" w14:textId="77777777" w:rsidR="00BF619A" w:rsidRPr="00BF619A" w:rsidRDefault="00BF619A" w:rsidP="00BF619A">
      <w:pPr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>Oğuz ÖZAT</w:t>
      </w:r>
      <w:r w:rsidRPr="00BF619A">
        <w:rPr>
          <w:rFonts w:ascii="Times New Roman" w:hAnsi="Times New Roman" w:cs="Times New Roman"/>
          <w:sz w:val="20"/>
          <w:szCs w:val="20"/>
        </w:rPr>
        <w:tab/>
        <w:t xml:space="preserve">            Mesut YILDIRIM                     </w:t>
      </w:r>
      <w:r w:rsidRPr="00BF619A">
        <w:rPr>
          <w:rFonts w:ascii="Times New Roman" w:hAnsi="Times New Roman" w:cs="Times New Roman"/>
          <w:sz w:val="20"/>
          <w:szCs w:val="20"/>
        </w:rPr>
        <w:tab/>
        <w:t>İsmail AKDAĞ</w:t>
      </w:r>
      <w:r w:rsidRPr="00BF619A">
        <w:rPr>
          <w:rFonts w:ascii="Times New Roman" w:hAnsi="Times New Roman" w:cs="Times New Roman"/>
          <w:sz w:val="20"/>
          <w:szCs w:val="20"/>
        </w:rPr>
        <w:tab/>
        <w:t xml:space="preserve">           İlyas SARALOĞLU</w:t>
      </w:r>
    </w:p>
    <w:p w14:paraId="49EB4767" w14:textId="77777777" w:rsidR="00BF619A" w:rsidRPr="00BF619A" w:rsidRDefault="00BF619A" w:rsidP="00BF619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8C69A7" w14:textId="2C1B99BD" w:rsidR="00BF619A" w:rsidRPr="00BF619A" w:rsidRDefault="00BF619A" w:rsidP="00BF619A">
      <w:pPr>
        <w:jc w:val="both"/>
        <w:rPr>
          <w:rFonts w:ascii="Times New Roman" w:hAnsi="Times New Roman" w:cs="Times New Roman"/>
          <w:sz w:val="20"/>
          <w:szCs w:val="20"/>
        </w:rPr>
      </w:pPr>
      <w:r w:rsidRPr="00BF619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F619A">
        <w:rPr>
          <w:rFonts w:ascii="Times New Roman" w:hAnsi="Times New Roman" w:cs="Times New Roman"/>
          <w:sz w:val="20"/>
          <w:szCs w:val="20"/>
        </w:rPr>
        <w:t>Esin ÜNGÖR</w:t>
      </w:r>
      <w:r w:rsidRPr="00BF619A">
        <w:rPr>
          <w:rFonts w:ascii="Times New Roman" w:hAnsi="Times New Roman" w:cs="Times New Roman"/>
          <w:sz w:val="20"/>
          <w:szCs w:val="20"/>
        </w:rPr>
        <w:tab/>
        <w:t xml:space="preserve">             Mustafa KEMER</w:t>
      </w:r>
      <w:r w:rsidRPr="00BF619A">
        <w:rPr>
          <w:rFonts w:ascii="Times New Roman" w:hAnsi="Times New Roman" w:cs="Times New Roman"/>
          <w:sz w:val="20"/>
          <w:szCs w:val="20"/>
        </w:rPr>
        <w:tab/>
        <w:t xml:space="preserve">                        Nesrin ÇETE</w:t>
      </w:r>
    </w:p>
    <w:p w14:paraId="47BDEE94" w14:textId="77777777" w:rsidR="00BF619A" w:rsidRPr="00BF619A" w:rsidRDefault="00BF619A" w:rsidP="00BF619A">
      <w:pPr>
        <w:jc w:val="both"/>
        <w:rPr>
          <w:rFonts w:ascii="Times New Roman" w:hAnsi="Times New Roman" w:cs="Times New Roman"/>
        </w:rPr>
      </w:pPr>
    </w:p>
    <w:p w14:paraId="2F48E1D9" w14:textId="77777777" w:rsidR="00BF619A" w:rsidRPr="001C646D" w:rsidRDefault="00BF619A" w:rsidP="00BF619A">
      <w:pPr>
        <w:jc w:val="both"/>
        <w:rPr>
          <w:rFonts w:ascii="Times New Roman" w:hAnsi="Times New Roman" w:cs="Times New Roman"/>
        </w:rPr>
      </w:pPr>
    </w:p>
    <w:sectPr w:rsidR="00BF619A" w:rsidRPr="001C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E2"/>
    <w:rsid w:val="00054B10"/>
    <w:rsid w:val="000611CF"/>
    <w:rsid w:val="000F7B93"/>
    <w:rsid w:val="00130808"/>
    <w:rsid w:val="00152C9C"/>
    <w:rsid w:val="00183910"/>
    <w:rsid w:val="001A0BB7"/>
    <w:rsid w:val="001C47CA"/>
    <w:rsid w:val="001C646D"/>
    <w:rsid w:val="001F546A"/>
    <w:rsid w:val="001F561A"/>
    <w:rsid w:val="001F5E1C"/>
    <w:rsid w:val="003123F6"/>
    <w:rsid w:val="00332216"/>
    <w:rsid w:val="003361AC"/>
    <w:rsid w:val="003727C4"/>
    <w:rsid w:val="00374576"/>
    <w:rsid w:val="003944D3"/>
    <w:rsid w:val="00420149"/>
    <w:rsid w:val="004B69E6"/>
    <w:rsid w:val="00503731"/>
    <w:rsid w:val="005976A2"/>
    <w:rsid w:val="005F24B1"/>
    <w:rsid w:val="00623E40"/>
    <w:rsid w:val="00660247"/>
    <w:rsid w:val="006904F1"/>
    <w:rsid w:val="006A683A"/>
    <w:rsid w:val="006C7267"/>
    <w:rsid w:val="00787E46"/>
    <w:rsid w:val="00796FE6"/>
    <w:rsid w:val="00836840"/>
    <w:rsid w:val="0087134E"/>
    <w:rsid w:val="00976756"/>
    <w:rsid w:val="009B6992"/>
    <w:rsid w:val="009E57E0"/>
    <w:rsid w:val="00A1637D"/>
    <w:rsid w:val="00A440ED"/>
    <w:rsid w:val="00AA5DE1"/>
    <w:rsid w:val="00AB423A"/>
    <w:rsid w:val="00B20EE2"/>
    <w:rsid w:val="00B54038"/>
    <w:rsid w:val="00B75648"/>
    <w:rsid w:val="00BA2028"/>
    <w:rsid w:val="00BE13B8"/>
    <w:rsid w:val="00BF619A"/>
    <w:rsid w:val="00C375E4"/>
    <w:rsid w:val="00C637A9"/>
    <w:rsid w:val="00C64D8F"/>
    <w:rsid w:val="00CA0F5A"/>
    <w:rsid w:val="00CD0C5C"/>
    <w:rsid w:val="00D04662"/>
    <w:rsid w:val="00D153D8"/>
    <w:rsid w:val="00D52049"/>
    <w:rsid w:val="00E22B22"/>
    <w:rsid w:val="00E30DF0"/>
    <w:rsid w:val="00E751F8"/>
    <w:rsid w:val="00EA0FFE"/>
    <w:rsid w:val="00EF0DA8"/>
    <w:rsid w:val="00EF4AA6"/>
    <w:rsid w:val="00F06F29"/>
    <w:rsid w:val="00F526E3"/>
    <w:rsid w:val="00F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B8C8"/>
  <w15:docId w15:val="{EDD36A67-0361-4359-B814-A7326C1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egitimgucusen@gmail.com</cp:lastModifiedBy>
  <cp:revision>61</cp:revision>
  <cp:lastPrinted>2022-02-14T15:28:00Z</cp:lastPrinted>
  <dcterms:created xsi:type="dcterms:W3CDTF">2022-02-10T15:23:00Z</dcterms:created>
  <dcterms:modified xsi:type="dcterms:W3CDTF">2022-02-14T15:30:00Z</dcterms:modified>
</cp:coreProperties>
</file>